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Обжалование действий (бездействий) органов государственной власти органа местного самоуправления, должностного лица, государственного или муниципального служащего</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В целях правового информирования и правового просвещения населения, в соответствии с п. 5 ч.1 ст. 28 Федерального закона от 21.11.2011 </w:t>
      </w:r>
      <w:r>
        <w:rPr>
          <w:rFonts w:ascii="Times New Roman" w:hAnsi="Times New Roman" w:cs="Times New Roman"/>
          <w:sz w:val="28"/>
        </w:rPr>
        <w:t>№</w:t>
      </w:r>
      <w:r w:rsidRPr="00777A65">
        <w:rPr>
          <w:rFonts w:ascii="Times New Roman" w:hAnsi="Times New Roman" w:cs="Times New Roman"/>
          <w:sz w:val="28"/>
        </w:rPr>
        <w:t xml:space="preserve"> 324-ФЗ «О бесплатной юридической помощи в Российской Федерации»,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w:t>
      </w:r>
      <w:r>
        <w:rPr>
          <w:rFonts w:ascii="Times New Roman" w:hAnsi="Times New Roman" w:cs="Times New Roman"/>
          <w:sz w:val="28"/>
        </w:rPr>
        <w:t>«</w:t>
      </w:r>
      <w:r w:rsidRPr="00777A65">
        <w:rPr>
          <w:rFonts w:ascii="Times New Roman" w:hAnsi="Times New Roman" w:cs="Times New Roman"/>
          <w:sz w:val="28"/>
        </w:rPr>
        <w:t>Интернет</w:t>
      </w:r>
      <w:r>
        <w:rPr>
          <w:rFonts w:ascii="Times New Roman" w:hAnsi="Times New Roman" w:cs="Times New Roman"/>
          <w:sz w:val="28"/>
        </w:rPr>
        <w:t>»</w:t>
      </w:r>
      <w:r w:rsidRPr="00777A65">
        <w:rPr>
          <w:rFonts w:ascii="Times New Roman" w:hAnsi="Times New Roman" w:cs="Times New Roman"/>
          <w:sz w:val="28"/>
        </w:rPr>
        <w:t xml:space="preserve"> либо доводить до граждан иным способом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В соответствии со </w:t>
      </w:r>
      <w:proofErr w:type="spellStart"/>
      <w:r w:rsidRPr="00777A65">
        <w:rPr>
          <w:rFonts w:ascii="Times New Roman" w:hAnsi="Times New Roman" w:cs="Times New Roman"/>
          <w:sz w:val="28"/>
        </w:rPr>
        <w:t>ст.ст</w:t>
      </w:r>
      <w:proofErr w:type="spellEnd"/>
      <w:r w:rsidRPr="00777A65">
        <w:rPr>
          <w:rFonts w:ascii="Times New Roman" w:hAnsi="Times New Roman" w:cs="Times New Roman"/>
          <w:sz w:val="28"/>
        </w:rPr>
        <w:t>. 45-46 Конституции Российской Федерации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w:t>
      </w:r>
      <w:r w:rsidRPr="00777A65">
        <w:rPr>
          <w:rFonts w:ascii="Times New Roman" w:hAnsi="Times New Roman" w:cs="Times New Roman"/>
          <w:sz w:val="28"/>
        </w:rPr>
        <w:lastRenderedPageBreak/>
        <w:t>подчиненности лица либо использовать иные внесудебные процедуры урегулирования споров (п.1, ст. 218 КАС РФ).</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В соответствии п.1 ст. 219 КАС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Административное исковое заявление об оспаривании решений, действий (бездействия) органа </w:t>
      </w:r>
      <w:bookmarkStart w:id="0" w:name="_GoBack"/>
      <w:r w:rsidRPr="00777A65">
        <w:rPr>
          <w:rFonts w:ascii="Times New Roman" w:hAnsi="Times New Roman" w:cs="Times New Roman"/>
          <w:sz w:val="28"/>
        </w:rPr>
        <w:t>испол</w:t>
      </w:r>
      <w:bookmarkEnd w:id="0"/>
      <w:r w:rsidRPr="00777A65">
        <w:rPr>
          <w:rFonts w:ascii="Times New Roman" w:hAnsi="Times New Roman" w:cs="Times New Roman"/>
          <w:sz w:val="28"/>
        </w:rPr>
        <w:t>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Несвоевременное рассмотрение или </w:t>
      </w:r>
      <w:proofErr w:type="spellStart"/>
      <w:r>
        <w:rPr>
          <w:rFonts w:ascii="Times New Roman" w:hAnsi="Times New Roman" w:cs="Times New Roman"/>
          <w:sz w:val="28"/>
        </w:rPr>
        <w:t>не</w:t>
      </w:r>
      <w:r w:rsidRPr="00777A65">
        <w:rPr>
          <w:rFonts w:ascii="Times New Roman" w:hAnsi="Times New Roman" w:cs="Times New Roman"/>
          <w:sz w:val="28"/>
        </w:rPr>
        <w:t>рассмотрение</w:t>
      </w:r>
      <w:proofErr w:type="spellEnd"/>
      <w:r w:rsidRPr="00777A65">
        <w:rPr>
          <w:rFonts w:ascii="Times New Roman" w:hAnsi="Times New Roman" w:cs="Times New Roman"/>
          <w:sz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Пропущенный по указанной в </w:t>
      </w:r>
      <w:hyperlink r:id="rId4" w:anchor="Par24" w:history="1">
        <w:r w:rsidRPr="00777A65">
          <w:rPr>
            <w:rStyle w:val="a3"/>
            <w:rFonts w:ascii="Times New Roman" w:hAnsi="Times New Roman" w:cs="Times New Roman"/>
            <w:sz w:val="28"/>
          </w:rPr>
          <w:t>части 6</w:t>
        </w:r>
      </w:hyperlink>
      <w:r w:rsidRPr="00777A65">
        <w:rPr>
          <w:rFonts w:ascii="Times New Roman" w:hAnsi="Times New Roman" w:cs="Times New Roman"/>
          <w:sz w:val="28"/>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 xml:space="preserve">Пропуск срока обращения в суд без уважительной причины, а также невозможность </w:t>
      </w:r>
      <w:proofErr w:type="gramStart"/>
      <w:r w:rsidRPr="00777A65">
        <w:rPr>
          <w:rFonts w:ascii="Times New Roman" w:hAnsi="Times New Roman" w:cs="Times New Roman"/>
          <w:sz w:val="28"/>
        </w:rPr>
        <w:t>восстановления</w:t>
      </w:r>
      <w:proofErr w:type="gramEnd"/>
      <w:r w:rsidRPr="00777A65">
        <w:rPr>
          <w:rFonts w:ascii="Times New Roman" w:hAnsi="Times New Roman" w:cs="Times New Roman"/>
          <w:sz w:val="28"/>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lastRenderedPageBreak/>
        <w:t>1) сведения, предусмотренные </w:t>
      </w:r>
      <w:hyperlink r:id="rId5" w:history="1">
        <w:r w:rsidRPr="00777A65">
          <w:rPr>
            <w:rStyle w:val="a3"/>
            <w:rFonts w:ascii="Times New Roman" w:hAnsi="Times New Roman" w:cs="Times New Roman"/>
            <w:sz w:val="28"/>
          </w:rPr>
          <w:t>пунктами 1</w:t>
        </w:r>
      </w:hyperlink>
      <w:r w:rsidRPr="00777A65">
        <w:rPr>
          <w:rFonts w:ascii="Times New Roman" w:hAnsi="Times New Roman" w:cs="Times New Roman"/>
          <w:sz w:val="28"/>
        </w:rPr>
        <w:t>, </w:t>
      </w:r>
      <w:hyperlink r:id="rId6" w:history="1">
        <w:r w:rsidRPr="00777A65">
          <w:rPr>
            <w:rStyle w:val="a3"/>
            <w:rFonts w:ascii="Times New Roman" w:hAnsi="Times New Roman" w:cs="Times New Roman"/>
            <w:sz w:val="28"/>
          </w:rPr>
          <w:t>2</w:t>
        </w:r>
      </w:hyperlink>
      <w:r w:rsidRPr="00777A65">
        <w:rPr>
          <w:rFonts w:ascii="Times New Roman" w:hAnsi="Times New Roman" w:cs="Times New Roman"/>
          <w:sz w:val="28"/>
        </w:rPr>
        <w:t>, </w:t>
      </w:r>
      <w:hyperlink r:id="rId7" w:history="1">
        <w:r w:rsidRPr="00777A65">
          <w:rPr>
            <w:rStyle w:val="a3"/>
            <w:rFonts w:ascii="Times New Roman" w:hAnsi="Times New Roman" w:cs="Times New Roman"/>
            <w:sz w:val="28"/>
          </w:rPr>
          <w:t>8</w:t>
        </w:r>
      </w:hyperlink>
      <w:r w:rsidRPr="00777A65">
        <w:rPr>
          <w:rFonts w:ascii="Times New Roman" w:hAnsi="Times New Roman" w:cs="Times New Roman"/>
          <w:sz w:val="28"/>
        </w:rPr>
        <w:t> и </w:t>
      </w:r>
      <w:hyperlink r:id="rId8" w:history="1">
        <w:r w:rsidRPr="00777A65">
          <w:rPr>
            <w:rStyle w:val="a3"/>
            <w:rFonts w:ascii="Times New Roman" w:hAnsi="Times New Roman" w:cs="Times New Roman"/>
            <w:sz w:val="28"/>
          </w:rPr>
          <w:t>9 части 2</w:t>
        </w:r>
      </w:hyperlink>
      <w:r w:rsidRPr="00777A65">
        <w:rPr>
          <w:rFonts w:ascii="Times New Roman" w:hAnsi="Times New Roman" w:cs="Times New Roman"/>
          <w:sz w:val="28"/>
        </w:rPr>
        <w:t> и </w:t>
      </w:r>
      <w:hyperlink r:id="rId9" w:history="1">
        <w:r w:rsidRPr="00777A65">
          <w:rPr>
            <w:rStyle w:val="a3"/>
            <w:rFonts w:ascii="Times New Roman" w:hAnsi="Times New Roman" w:cs="Times New Roman"/>
            <w:sz w:val="28"/>
          </w:rPr>
          <w:t>частью 6 статьи 125</w:t>
        </w:r>
      </w:hyperlink>
      <w:r w:rsidRPr="00777A65">
        <w:rPr>
          <w:rFonts w:ascii="Times New Roman" w:hAnsi="Times New Roman" w:cs="Times New Roman"/>
          <w:sz w:val="28"/>
        </w:rPr>
        <w:t> настоящего Кодекса;</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3) наименование, номер, дата принятия оспариваемого решения, дата и место совершения оспариваемого действия (бездействия);</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5) иные известные данные в отношении оспариваемых р</w:t>
      </w:r>
      <w:r w:rsidR="00CC7ACC">
        <w:rPr>
          <w:rFonts w:ascii="Times New Roman" w:hAnsi="Times New Roman" w:cs="Times New Roman"/>
          <w:sz w:val="28"/>
        </w:rPr>
        <w:t>ешения, действия (бездействия)</w:t>
      </w:r>
      <w:r w:rsidRPr="00777A65">
        <w:rPr>
          <w:rFonts w:ascii="Times New Roman" w:hAnsi="Times New Roman" w:cs="Times New Roman"/>
          <w:sz w:val="28"/>
        </w:rPr>
        <w:t>;</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0" w:history="1">
        <w:r w:rsidRPr="00777A65">
          <w:rPr>
            <w:rStyle w:val="a3"/>
            <w:rFonts w:ascii="Times New Roman" w:hAnsi="Times New Roman" w:cs="Times New Roman"/>
            <w:sz w:val="28"/>
          </w:rPr>
          <w:t>статье 40</w:t>
        </w:r>
      </w:hyperlink>
      <w:r w:rsidRPr="00777A65">
        <w:rPr>
          <w:rFonts w:ascii="Times New Roman" w:hAnsi="Times New Roman" w:cs="Times New Roman"/>
          <w:sz w:val="28"/>
        </w:rPr>
        <w:t> настоящего Кодекса лицами - о правах, свободах и законных интересах иных лиц;</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7) нормативные правовые акты и их положения, на соответствие которым надлежит проверить оспариваемые решение, действие (бездействие);</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8) сведения о невозможности приложения к административному исковому заявлению каких-либо документов из числа указанных в </w:t>
      </w:r>
      <w:hyperlink r:id="rId11" w:anchor="Par43" w:history="1">
        <w:r w:rsidRPr="00777A65">
          <w:rPr>
            <w:rStyle w:val="a3"/>
            <w:rFonts w:ascii="Times New Roman" w:hAnsi="Times New Roman" w:cs="Times New Roman"/>
            <w:sz w:val="28"/>
          </w:rPr>
          <w:t>части 3</w:t>
        </w:r>
      </w:hyperlink>
      <w:r w:rsidRPr="00777A65">
        <w:rPr>
          <w:rFonts w:ascii="Times New Roman" w:hAnsi="Times New Roman" w:cs="Times New Roman"/>
          <w:sz w:val="28"/>
        </w:rPr>
        <w:t> настоящей статьи и соответствующие ходатайства;</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777A65" w:rsidRPr="00777A65" w:rsidRDefault="00777A65" w:rsidP="00777A65">
      <w:pPr>
        <w:spacing w:after="0"/>
        <w:ind w:firstLine="567"/>
        <w:jc w:val="both"/>
        <w:rPr>
          <w:rFonts w:ascii="Times New Roman" w:hAnsi="Times New Roman" w:cs="Times New Roman"/>
          <w:sz w:val="28"/>
        </w:rPr>
      </w:pPr>
      <w:r w:rsidRPr="00777A65">
        <w:rPr>
          <w:rFonts w:ascii="Times New Roman" w:hAnsi="Times New Roman" w:cs="Times New Roman"/>
          <w:sz w:val="28"/>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2" w:history="1">
        <w:r w:rsidRPr="00777A65">
          <w:rPr>
            <w:rStyle w:val="a3"/>
            <w:rFonts w:ascii="Times New Roman" w:hAnsi="Times New Roman" w:cs="Times New Roman"/>
            <w:sz w:val="28"/>
          </w:rPr>
          <w:t>части 1 статьи 126</w:t>
        </w:r>
      </w:hyperlink>
      <w:r w:rsidRPr="00777A65">
        <w:rPr>
          <w:rFonts w:ascii="Times New Roman" w:hAnsi="Times New Roman" w:cs="Times New Roman"/>
          <w:sz w:val="28"/>
        </w:rPr>
        <w:t>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 (ст.220 КАС РФ).</w:t>
      </w:r>
    </w:p>
    <w:p w:rsidR="00E00A3E" w:rsidRPr="00777A65" w:rsidRDefault="00E00A3E" w:rsidP="00777A65">
      <w:pPr>
        <w:spacing w:after="0"/>
        <w:ind w:firstLine="567"/>
        <w:jc w:val="both"/>
        <w:rPr>
          <w:rFonts w:ascii="Times New Roman" w:hAnsi="Times New Roman" w:cs="Times New Roman"/>
          <w:sz w:val="28"/>
        </w:rPr>
      </w:pPr>
    </w:p>
    <w:sectPr w:rsidR="00E00A3E" w:rsidRPr="00777A65" w:rsidSect="00777A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65"/>
    <w:rsid w:val="00777A65"/>
    <w:rsid w:val="009B3A4D"/>
    <w:rsid w:val="00CC7ACC"/>
    <w:rsid w:val="00E0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D4D4"/>
  <w15:chartTrackingRefBased/>
  <w15:docId w15:val="{66D4EE0C-E78F-4DE5-8D55-7A4A1784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7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F9C076DC83D28CE07642A6A510ED91F58E995765DC53A5267FB1E3FA29E2ABA3C952B5282A09AL4ZB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CF9C076DC83D28CE07642A6A510ED91F58E995765DC53A5267FB1E3FA29E2ABA3C952B5282A09AL4Z4G" TargetMode="External"/><Relationship Id="rId12" Type="http://schemas.openxmlformats.org/officeDocument/2006/relationships/hyperlink" Target="consultantplus://offline/ref=28CF9C076DC83D28CE07642A6A510ED91F58E995765DC53A5267FB1E3FA29E2ABA3C952B5282A099L4Z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CF9C076DC83D28CE07642A6A510ED91F58E995765DC53A5267FB1E3FA29E2ABA3C952B5282A09AL4Z2G" TargetMode="External"/><Relationship Id="rId11" Type="http://schemas.openxmlformats.org/officeDocument/2006/relationships/hyperlink" Target="http://minyustrd.e-dag.ru/poryadok_obzhalovaniya" TargetMode="External"/><Relationship Id="rId5" Type="http://schemas.openxmlformats.org/officeDocument/2006/relationships/hyperlink" Target="consultantplus://offline/ref=28CF9C076DC83D28CE07642A6A510ED91F58E995765DC53A5267FB1E3FA29E2ABA3C952B5282A09AL4Z3G" TargetMode="External"/><Relationship Id="rId10" Type="http://schemas.openxmlformats.org/officeDocument/2006/relationships/hyperlink" Target="consultantplus://offline/ref=28CF9C076DC83D28CE07642A6A510ED91F58E995765DC53A5267FB1E3FA29E2ABA3C952B5282AA98L4Z3G" TargetMode="External"/><Relationship Id="rId4" Type="http://schemas.openxmlformats.org/officeDocument/2006/relationships/hyperlink" Target="http://minyustrd.e-dag.ru/poryadok_obzhalovaniya" TargetMode="External"/><Relationship Id="rId9" Type="http://schemas.openxmlformats.org/officeDocument/2006/relationships/hyperlink" Target="consultantplus://offline/ref=28CF9C076DC83D28CE07642A6A510ED91F58E995765DC53A5267FB1E3FA29E2ABA3C952B5282A099L4Z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2024-05-14T12:09:00Z</dcterms:created>
  <dcterms:modified xsi:type="dcterms:W3CDTF">2024-05-14T12:09:00Z</dcterms:modified>
</cp:coreProperties>
</file>